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F" w:rsidRDefault="00E164CF" w:rsidP="00E164CF">
      <w:pPr>
        <w:spacing w:after="0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ОБЩИЙ ПРАЙС-ЛИСТ НА ПРОДУКЦИЮ КОМПАНИИ ООО «</w:t>
      </w:r>
      <w:r>
        <w:rPr>
          <w:rFonts w:ascii="Times New Roman" w:hAnsi="Times New Roman"/>
          <w:b/>
          <w:i/>
          <w:sz w:val="40"/>
          <w:szCs w:val="40"/>
          <w:u w:val="single"/>
        </w:rPr>
        <w:t>Плазма Центр</w:t>
      </w:r>
      <w:r>
        <w:rPr>
          <w:rFonts w:ascii="Times New Roman" w:hAnsi="Times New Roman"/>
          <w:b/>
          <w:i/>
          <w:sz w:val="40"/>
          <w:szCs w:val="40"/>
          <w:u w:val="single"/>
        </w:rPr>
        <w:t>»</w:t>
      </w:r>
    </w:p>
    <w:p w:rsidR="00E164CF" w:rsidRDefault="00E164CF" w:rsidP="00E164CF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E164CF" w:rsidRDefault="00E164CF" w:rsidP="00E164C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Металлоконструкции зданий и сооружений, промышленных объектов, технологические металлоконструкции.</w:t>
      </w:r>
    </w:p>
    <w:p w:rsidR="00E164CF" w:rsidRDefault="00E164CF" w:rsidP="00E164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64CF" w:rsidRDefault="00E164CF" w:rsidP="00E164C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Стоимость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металлопроката  от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43 000 рублей с НДС за 1тонну</w:t>
      </w:r>
    </w:p>
    <w:p w:rsidR="00E164CF" w:rsidRDefault="00E164CF" w:rsidP="00E164C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E164CF" w:rsidRDefault="00E164CF" w:rsidP="00E164C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КЛАССИФИКАЦИЯ СТОИМОСТИ МЕТАЛЛОКОНСТРУКЦИЙ: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3793"/>
      </w:tblGrid>
      <w:tr w:rsidR="00E164CF" w:rsidTr="00E164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164CF" w:rsidTr="00E164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Металлоконструкции простые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Балки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Колонны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-400685</wp:posOffset>
                  </wp:positionV>
                  <wp:extent cx="1294130" cy="698500"/>
                  <wp:effectExtent l="0" t="0" r="1270" b="6350"/>
                  <wp:wrapTight wrapText="bothSides">
                    <wp:wrapPolygon edited="0">
                      <wp:start x="0" y="0"/>
                      <wp:lineTo x="0" y="21207"/>
                      <wp:lineTo x="21303" y="21207"/>
                      <wp:lineTo x="21303" y="0"/>
                      <wp:lineTo x="0" y="0"/>
                    </wp:wrapPolygon>
                  </wp:wrapTight>
                  <wp:docPr id="7" name="Рисунок 7" descr="194090f22349c5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4090f22349c53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-1558290</wp:posOffset>
                  </wp:positionH>
                  <wp:positionV relativeFrom="paragraph">
                    <wp:posOffset>299720</wp:posOffset>
                  </wp:positionV>
                  <wp:extent cx="1294130" cy="961390"/>
                  <wp:effectExtent l="0" t="0" r="1270" b="0"/>
                  <wp:wrapTight wrapText="bothSides">
                    <wp:wrapPolygon edited="0">
                      <wp:start x="0" y="0"/>
                      <wp:lineTo x="0" y="20972"/>
                      <wp:lineTo x="21303" y="20972"/>
                      <wp:lineTo x="21303" y="0"/>
                      <wp:lineTo x="0" y="0"/>
                    </wp:wrapPolygon>
                  </wp:wrapTight>
                  <wp:docPr id="6" name="Рисунок 6" descr="dvutavry_v_stroitelst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vutavry_v_stroitelst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25 000 руб.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за тонну</w:t>
            </w:r>
          </w:p>
        </w:tc>
      </w:tr>
      <w:tr w:rsidR="00E164CF" w:rsidTr="00E164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Металлоконструкции средней сложности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Фермы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Строительные туры и т.д.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-6350</wp:posOffset>
                  </wp:positionV>
                  <wp:extent cx="1186180" cy="784225"/>
                  <wp:effectExtent l="0" t="0" r="0" b="0"/>
                  <wp:wrapTight wrapText="bothSides">
                    <wp:wrapPolygon edited="0">
                      <wp:start x="0" y="0"/>
                      <wp:lineTo x="0" y="20988"/>
                      <wp:lineTo x="21161" y="20988"/>
                      <wp:lineTo x="21161" y="0"/>
                      <wp:lineTo x="0" y="0"/>
                    </wp:wrapPolygon>
                  </wp:wrapTight>
                  <wp:docPr id="5" name="Рисунок 5" descr="фер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ер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582930</wp:posOffset>
                  </wp:positionV>
                  <wp:extent cx="1186180" cy="908050"/>
                  <wp:effectExtent l="0" t="0" r="0" b="6350"/>
                  <wp:wrapTight wrapText="bothSides">
                    <wp:wrapPolygon edited="0">
                      <wp:start x="0" y="0"/>
                      <wp:lineTo x="0" y="21298"/>
                      <wp:lineTo x="21161" y="21298"/>
                      <wp:lineTo x="21161" y="0"/>
                      <wp:lineTo x="0" y="0"/>
                    </wp:wrapPolygon>
                  </wp:wrapTight>
                  <wp:docPr id="4" name="Рисунок 4" descr="строит 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троит 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30 000руб.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за тонну</w:t>
            </w:r>
          </w:p>
        </w:tc>
      </w:tr>
      <w:tr w:rsidR="00E164CF" w:rsidTr="00E164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Металлоконструкции сложные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Двери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Навесы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Контейнеры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Лестницы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Бункеры и т. д.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50 000руб.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за тонну</w:t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-1007745</wp:posOffset>
                  </wp:positionV>
                  <wp:extent cx="1294130" cy="993775"/>
                  <wp:effectExtent l="0" t="0" r="1270" b="0"/>
                  <wp:wrapTight wrapText="bothSides">
                    <wp:wrapPolygon edited="0">
                      <wp:start x="0" y="0"/>
                      <wp:lineTo x="0" y="21117"/>
                      <wp:lineTo x="21303" y="21117"/>
                      <wp:lineTo x="21303" y="0"/>
                      <wp:lineTo x="0" y="0"/>
                    </wp:wrapPolygon>
                  </wp:wrapTight>
                  <wp:docPr id="3" name="Рисунок 3" descr="контейн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тейн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164CF" w:rsidRDefault="00E164C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</w:tr>
    </w:tbl>
    <w:p w:rsidR="00E164CF" w:rsidRDefault="00E164CF" w:rsidP="00E164CF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A639CC" w:rsidRPr="00E164CF" w:rsidRDefault="00A639CC" w:rsidP="00E164CF"/>
    <w:sectPr w:rsidR="00A639CC" w:rsidRPr="00E164CF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DF" w:rsidRDefault="004804DF" w:rsidP="007C7C8D">
      <w:pPr>
        <w:spacing w:after="0" w:line="240" w:lineRule="auto"/>
      </w:pPr>
      <w:r>
        <w:separator/>
      </w:r>
    </w:p>
  </w:endnote>
  <w:endnote w:type="continuationSeparator" w:id="0">
    <w:p w:rsidR="004804DF" w:rsidRDefault="004804DF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DF" w:rsidRDefault="004804DF" w:rsidP="007C7C8D">
      <w:pPr>
        <w:spacing w:after="0" w:line="240" w:lineRule="auto"/>
      </w:pPr>
      <w:r>
        <w:separator/>
      </w:r>
    </w:p>
  </w:footnote>
  <w:footnote w:type="continuationSeparator" w:id="0">
    <w:p w:rsidR="004804DF" w:rsidRDefault="004804DF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 xml:space="preserve">180021 г. Псков, ул. </w:t>
    </w:r>
    <w:proofErr w:type="spellStart"/>
    <w:r>
      <w:rPr>
        <w:sz w:val="24"/>
        <w:szCs w:val="24"/>
      </w:rPr>
      <w:t>Красногорская</w:t>
    </w:r>
    <w:proofErr w:type="spellEnd"/>
    <w:r>
      <w:rPr>
        <w:sz w:val="24"/>
        <w:szCs w:val="24"/>
      </w:rPr>
      <w:t xml:space="preserve">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C38BC"/>
    <w:rsid w:val="002223B7"/>
    <w:rsid w:val="00291BCD"/>
    <w:rsid w:val="003423F2"/>
    <w:rsid w:val="004804DF"/>
    <w:rsid w:val="007C7C8D"/>
    <w:rsid w:val="009834B8"/>
    <w:rsid w:val="009C3B95"/>
    <w:rsid w:val="00A639CC"/>
    <w:rsid w:val="00B91FC4"/>
    <w:rsid w:val="00BD0409"/>
    <w:rsid w:val="00C12B90"/>
    <w:rsid w:val="00C55BA0"/>
    <w:rsid w:val="00E164CF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1A9"/>
  <w15:docId w15:val="{EBB4A816-F668-4E81-8E93-3238DDD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5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B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B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BA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A350-28E1-41DF-A36B-D82049B3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Bolshakov</cp:lastModifiedBy>
  <cp:revision>11</cp:revision>
  <dcterms:created xsi:type="dcterms:W3CDTF">2019-02-11T07:49:00Z</dcterms:created>
  <dcterms:modified xsi:type="dcterms:W3CDTF">2019-03-18T10:13:00Z</dcterms:modified>
</cp:coreProperties>
</file>